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rtl w:val="0"/>
        </w:rPr>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Working with Children Check Policy</w:t>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 Introduction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Wodonga Amateur Swimming Club is committed to providing a safe and secure environment for all children and young people participating in our programs and activities. As part of this commitment, we require all coaches, committee members and volunteers who have direct contact with children to undergo a Working with Children Check (WWCC) in accordance with Victorian legislation.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2. Purpose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purpose of this Working with Children Check Policy is to ensure that all individuals who engage in child-related work within our club have undergone the necessary screening and background checks to safeguard the welfare of children and young people. This policy applies to all coaches, committee members and volunteers who interact directly with children and young people as part of their role within Wodonga Amateur Swimming Club.</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3. Scope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This policy applies to all coaches, committee members and volunteers who:</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Have regular and direct contact with children and young people as part of their role within the club.</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Participate in organised activities, events or programs where they are required in their role to interact with children and young people.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4. Working with Children Check Requirements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All coaches, committee members, and volunteers covered by this policy must:</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Obtain a valid Working with Children Check (WWCC) card issued by the Victorian Government.</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Provide a copy of their WWCC card to the club administration prior to commencing their role or within a timeframe specified by the club. </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Renew their WWCC card as required by Victorian legislation and provide updated copies to the club administration as necessary.</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5. Exemptions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Certain individuals may be exempt from the requirement to undergo a Working with Children Check based on specific criteria outlined in Victorian legislation. However, exemptions will be granted only in exceptional circumstances and subject to approval by the club committee.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6. Compliance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Non-compliance with this Working with Children Check Policy may result in disciplinary action, including suspension or termination of the individual's role within the club. The club committee reserves the right to enforce this policy and take appropriate measures to ensure the safety and well-being of all children and young people involved in club activities.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As per current privacy legislation, copies will not be kept on record, however the card number and expiry date will be kept in a log and updated regularly. This log will be provided to Swimming Victoria upon request.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7. Review and Revision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This Working with Children Check Policy will be reviewed annually to ensure its effectiveness and compliance with Victorian legislation and regulations. Any updates or revisions will be communicated to all relevant individuals within the club.</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By adhering to this Working with Children Check Policy, Wodonga Amateur Swimming Club reaffirms its commitment to prioritising the safety and protection of children and young people participating in our programs and activities.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highlight w:val="yellow"/>
        </w:rPr>
      </w:pPr>
      <w:r w:rsidDel="00000000" w:rsidR="00000000" w:rsidRPr="00000000">
        <w:rPr>
          <w:highlight w:val="yellow"/>
          <w:rtl w:val="0"/>
        </w:rPr>
        <w:t xml:space="preserve">Version control here: </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tbl>
    <w:tblPr>
      <w:tblStyle w:val="Table1"/>
      <w:tblW w:w="9990.0" w:type="dxa"/>
      <w:jc w:val="left"/>
      <w:tblLayout w:type="fixed"/>
      <w:tblLook w:val="0600"/>
    </w:tblPr>
    <w:tblGrid>
      <w:gridCol w:w="4125"/>
      <w:gridCol w:w="5865"/>
      <w:tblGridChange w:id="0">
        <w:tblGrid>
          <w:gridCol w:w="4125"/>
          <w:gridCol w:w="58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rPr>
              <w:color w:val="999999"/>
              <w:sz w:val="18"/>
              <w:szCs w:val="18"/>
            </w:rPr>
          </w:pPr>
          <w:r w:rsidDel="00000000" w:rsidR="00000000" w:rsidRPr="00000000">
            <w:rPr>
              <w:color w:val="999999"/>
              <w:sz w:val="18"/>
              <w:szCs w:val="18"/>
              <w:rtl w:val="0"/>
            </w:rPr>
            <w:t xml:space="preserve">Wodonga Amateur Swimming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color w:val="999999"/>
              <w:sz w:val="18"/>
              <w:szCs w:val="18"/>
            </w:rPr>
          </w:pPr>
          <w:r w:rsidDel="00000000" w:rsidR="00000000" w:rsidRPr="00000000">
            <w:rPr>
              <w:color w:val="999999"/>
              <w:sz w:val="18"/>
              <w:szCs w:val="18"/>
              <w:rtl w:val="0"/>
            </w:rPr>
            <w:t xml:space="preserve">Working With Children Check Policy - Version 1 - February 2026</w:t>
          </w:r>
        </w:p>
      </w:tc>
    </w:tr>
  </w:tbl>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spacing w:line="240" w:lineRule="auto"/>
      <w:jc w:val="right"/>
      <w:rPr>
        <w:color w:val="999999"/>
      </w:rPr>
    </w:pPr>
    <w:r w:rsidDel="00000000" w:rsidR="00000000" w:rsidRPr="00000000">
      <w:rPr>
        <w:color w:val="999999"/>
        <w:rtl w:val="0"/>
      </w:rPr>
      <w:t xml:space="preserve">Working with Children Check Policy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