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Wodonga Amateur Swimming Club</w:t>
      </w:r>
    </w:p>
    <w:p w:rsidR="00000000" w:rsidDel="00000000" w:rsidP="00000000" w:rsidRDefault="00000000" w:rsidRPr="00000000" w14:paraId="00000002">
      <w:pPr>
        <w:jc w:val="cente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Code of Conduct Policy</w:t>
      </w:r>
    </w:p>
    <w:p w:rsidR="00000000" w:rsidDel="00000000" w:rsidP="00000000" w:rsidRDefault="00000000" w:rsidRPr="00000000" w14:paraId="00000003">
      <w:pPr>
        <w:jc w:val="center"/>
        <w:rPr>
          <w:rFonts w:ascii="Arial" w:cs="Arial" w:eastAsia="Arial" w:hAnsi="Arial"/>
          <w:b w:val="1"/>
          <w:bCs w:val="1"/>
          <w:sz w:val="36"/>
          <w:szCs w:val="36"/>
          <w:u w:val="single"/>
        </w:rPr>
      </w:pPr>
      <w:r w:rsidDel="00000000" w:rsidR="00000000" w:rsidRPr="00000000">
        <w:rPr>
          <w:rtl w:val="0"/>
        </w:rPr>
      </w:r>
    </w:p>
    <w:p w:rsidR="00000000" w:rsidDel="00000000" w:rsidP="00000000" w:rsidRDefault="00000000" w:rsidRPr="00000000" w14:paraId="00000004">
      <w:pPr>
        <w:jc w:val="both"/>
        <w:rPr>
          <w:rFonts w:ascii="Arial" w:cs="Arial" w:eastAsia="Arial" w:hAnsi="Arial"/>
        </w:rPr>
      </w:pPr>
      <w:r w:rsidDel="00000000" w:rsidR="00000000" w:rsidRPr="00000000">
        <w:rPr>
          <w:rFonts w:ascii="Arial" w:cs="Arial" w:eastAsia="Arial" w:hAnsi="Arial"/>
          <w:rtl w:val="0"/>
        </w:rPr>
        <w:t xml:space="preserve">Wodonga Amateur Swimming Club is committed to fostering a safe, respectful, and inclusive environment for all participants. As part of our commitment to upholding the highest standards of integrity and professionalism, we hereby adopt and subscribe to the Code of Conduct set forth by Swimming Australia. </w:t>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rtl w:val="0"/>
        </w:rPr>
        <w:t xml:space="preserve">By aligning ourselves with the Swimming Australia Code of Conduct, we aim to promote the values of respect, integrity, and fair play within our club community. This commitment reflects our dedication to providing a positive and supportive environment for all participants.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Responsibilities:</w:t>
      </w:r>
      <w:r w:rsidDel="00000000" w:rsidR="00000000" w:rsidRPr="00000000">
        <w:rPr>
          <w:rtl w:val="0"/>
        </w:rPr>
      </w:r>
    </w:p>
    <w:p w:rsidR="00000000" w:rsidDel="00000000" w:rsidP="00000000" w:rsidRDefault="00000000" w:rsidRPr="00000000" w14:paraId="00000007">
      <w:pPr>
        <w:numPr>
          <w:ilvl w:val="0"/>
          <w:numId w:val="1"/>
        </w:numPr>
        <w:spacing w:after="0" w:before="28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All members are expected to familiarise themselves with the Swimming Australia Code of Conduct and conduct themselves in accordance with its principles at all times.</w:t>
      </w:r>
    </w:p>
    <w:p w:rsidR="00000000" w:rsidDel="00000000" w:rsidP="00000000" w:rsidRDefault="00000000" w:rsidRPr="00000000" w14:paraId="00000008">
      <w:pPr>
        <w:numPr>
          <w:ilvl w:val="0"/>
          <w:numId w:val="1"/>
        </w:numPr>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Coaches, officials, and volunteers have a responsibility to lead by example and uphold the highest standards of conduct in their interactions with others.</w:t>
      </w:r>
    </w:p>
    <w:p w:rsidR="00000000" w:rsidDel="00000000" w:rsidP="00000000" w:rsidRDefault="00000000" w:rsidRPr="00000000" w14:paraId="00000009">
      <w:pPr>
        <w:numPr>
          <w:ilvl w:val="0"/>
          <w:numId w:val="1"/>
        </w:numPr>
        <w:spacing w:after="28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Any concerns or breaches of the Code of Conduct should be reported to the designated club welfare officer or committee member for appropriate action.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Implementation:</w:t>
      </w:r>
      <w:r w:rsidDel="00000000" w:rsidR="00000000" w:rsidRPr="00000000">
        <w:rPr>
          <w:rtl w:val="0"/>
        </w:rPr>
      </w:r>
    </w:p>
    <w:p w:rsidR="00000000" w:rsidDel="00000000" w:rsidP="00000000" w:rsidRDefault="00000000" w:rsidRPr="00000000" w14:paraId="0000000B">
      <w:pPr>
        <w:numPr>
          <w:ilvl w:val="0"/>
          <w:numId w:val="2"/>
        </w:numPr>
        <w:spacing w:after="0" w:before="28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The Swimming Australia Code of Conduct will be accessible via the club website and Facebook page.</w:t>
      </w:r>
    </w:p>
    <w:p w:rsidR="00000000" w:rsidDel="00000000" w:rsidP="00000000" w:rsidRDefault="00000000" w:rsidRPr="00000000" w14:paraId="0000000C">
      <w:pPr>
        <w:numPr>
          <w:ilvl w:val="0"/>
          <w:numId w:val="2"/>
        </w:numPr>
        <w:spacing w:after="28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New members will be provided with a copy of the Code of Conduct in their members handbook upon joining the club and will be required to acknowledge their understanding and acceptance of its terms.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Monitoring and Review:</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09"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committee will regularly monitor compliance with the Swimming Australia Code of Conduct and review its effectiveness in promoting positive behaviour and values within the club. </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09"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Committee will provide access to any updated versions of the Swimming Australia Code of Conduct.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Enforcement and Consequences:</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Breaches of the Swimming Australia Code of Conduct will be taken seriously and may result in disciplinary action, up to and including suspension or termination of membership, as determined by the club committee in accordance with any club policies and procedures.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Communication: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policy will be communicated to all members, coaches, officials, volunteers, and other relevant stakeholders through club newsletters, emails, and/or meetings.</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updates or changes to the policy will be promptly communicated to ensure awareness and compliance.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Approval and Adoption: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policy has been approved by the Wodonga Amateur Swimming Club committee and will be adopted as of August 202</w:t>
      </w:r>
      <w:r w:rsidDel="00000000" w:rsidR="00000000" w:rsidRPr="00000000">
        <w:rPr>
          <w:rFonts w:ascii="Arial" w:cs="Arial" w:eastAsia="Arial" w:hAnsi="Arial"/>
          <w:rtl w:val="0"/>
        </w:rPr>
        <w:t xml:space="preserve">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All individuals associated with the club are expected to adhere to the principles outlined herein.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Revision History: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revisions or updates to this policy will be documented and maintained by the club committee. </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revision history will be kept to track changes over time, with the date and nature of each revision recorded for transparency and accountability.</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By adhering to the Swimming Australia Code of Conduct, Wodonga Amateur Swimming Club aims to create a positive and inclusive environment where all participants can enjoy the sport of swimming to the fullest extent.</w:t>
      </w:r>
    </w:p>
    <w:p w:rsidR="00000000" w:rsidDel="00000000" w:rsidP="00000000" w:rsidRDefault="00000000" w:rsidRPr="00000000" w14:paraId="0000001C">
      <w:pPr>
        <w:spacing w:after="280" w:before="280" w:line="240" w:lineRule="auto"/>
        <w:jc w:val="both"/>
        <w:rPr/>
      </w:pPr>
      <w:r w:rsidDel="00000000" w:rsidR="00000000" w:rsidRPr="00000000">
        <w:rPr>
          <w:rtl w:val="0"/>
        </w:rPr>
      </w:r>
    </w:p>
    <w:p w:rsidR="00000000" w:rsidDel="00000000" w:rsidP="00000000" w:rsidRDefault="00000000" w:rsidRPr="00000000" w14:paraId="0000001D">
      <w:pPr>
        <w:spacing w:after="280" w:before="280" w:line="240" w:lineRule="auto"/>
        <w:jc w:val="both"/>
        <w:rPr/>
      </w:pPr>
      <w:r w:rsidDel="00000000" w:rsidR="00000000" w:rsidRPr="00000000">
        <w:rPr>
          <w:rtl w:val="0"/>
        </w:rPr>
        <w:t xml:space="preserve">See Swimming Australia Code of Conduct attached. </w:t>
      </w:r>
    </w:p>
    <w:p w:rsidR="00000000" w:rsidDel="00000000" w:rsidP="00000000" w:rsidRDefault="00000000" w:rsidRPr="00000000" w14:paraId="0000001E">
      <w:pPr>
        <w:spacing w:after="280" w:before="280" w:line="240" w:lineRule="auto"/>
        <w:rPr/>
      </w:pPr>
      <w:r w:rsidDel="00000000" w:rsidR="00000000" w:rsidRPr="00000000">
        <w:rPr>
          <w:rtl w:val="0"/>
        </w:rPr>
        <w:t xml:space="preserve">This code of conduct can also be accessed here: </w:t>
      </w:r>
      <w:hyperlink r:id="rId7">
        <w:r w:rsidDel="00000000" w:rsidR="00000000" w:rsidRPr="00000000">
          <w:rPr>
            <w:color w:val="1155cc"/>
            <w:u w:val="single"/>
            <w:rtl w:val="0"/>
          </w:rPr>
          <w:t xml:space="preserve">https://nsw.swimming.org.au/sites/default/files/assets/documents/SA-Code-of-Conduct-2024.pdf</w:t>
        </w:r>
      </w:hyperlink>
      <w:r w:rsidDel="00000000" w:rsidR="00000000" w:rsidRPr="00000000">
        <w:rPr>
          <w:rtl w:val="0"/>
        </w:rPr>
      </w:r>
    </w:p>
    <w:p w:rsidR="00000000" w:rsidDel="00000000" w:rsidP="00000000" w:rsidRDefault="00000000" w:rsidRPr="00000000" w14:paraId="0000001F">
      <w:pPr>
        <w:spacing w:after="280" w:before="280" w:line="240" w:lineRule="auto"/>
        <w:jc w:val="both"/>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ptos" w:cs="Aptos" w:eastAsia="Aptos" w:hAnsi="Aptos"/>
        <w:b w:val="0"/>
        <w:bCs w:val="0"/>
        <w:i w:val="0"/>
        <w:iCs w:val="0"/>
        <w:smallCaps w:val="1"/>
        <w:strike w:val="0"/>
        <w:color w:val="156082"/>
        <w:sz w:val="24"/>
        <w:szCs w:val="24"/>
        <w:u w:val="none"/>
        <w:shd w:fill="auto" w:val="clear"/>
        <w:vertAlign w:val="baseline"/>
      </w:rPr>
    </w:pPr>
    <w:r w:rsidDel="00000000" w:rsidR="00000000" w:rsidRPr="00000000">
      <w:rPr>
        <w:rFonts w:ascii="Aptos" w:cs="Aptos" w:eastAsia="Aptos" w:hAnsi="Aptos"/>
        <w:b w:val="0"/>
        <w:bCs w:val="0"/>
        <w:i w:val="0"/>
        <w:iCs w:val="0"/>
        <w:smallCaps w:val="1"/>
        <w:strike w:val="0"/>
        <w:color w:val="156082"/>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sdt>
    <w:sdtPr>
      <w:lock w:val="contentLocked"/>
      <w:id w:val="-1038155980"/>
      <w:tag w:val="goog_rdk_0"/>
    </w:sdtPr>
    <w:sdtContent>
      <w:tbl>
        <w:tblPr>
          <w:tblStyle w:val="Table1"/>
          <w:tblW w:w="10200.0" w:type="dxa"/>
          <w:jc w:val="left"/>
          <w:tblInd w:w="-645.0" w:type="dxa"/>
          <w:tblLayout w:type="fixed"/>
          <w:tblLook w:val="0600"/>
        </w:tblPr>
        <w:tblGrid>
          <w:gridCol w:w="5145"/>
          <w:gridCol w:w="5055"/>
          <w:tblGridChange w:id="0">
            <w:tblGrid>
              <w:gridCol w:w="5145"/>
              <w:gridCol w:w="50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sz w:val="18"/>
                  <w:szCs w:val="18"/>
                </w:rPr>
              </w:pPr>
              <w:r w:rsidDel="00000000" w:rsidR="00000000" w:rsidRPr="00000000">
                <w:rPr>
                  <w:color w:val="999999"/>
                  <w:sz w:val="18"/>
                  <w:szCs w:val="18"/>
                  <w:rtl w:val="0"/>
                </w:rPr>
                <w:t xml:space="preserve">Wodonga Amateur Swimming Club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color w:val="999999"/>
                  <w:sz w:val="18"/>
                  <w:szCs w:val="18"/>
                </w:rPr>
              </w:pPr>
              <w:r w:rsidDel="00000000" w:rsidR="00000000" w:rsidRPr="00000000">
                <w:rPr>
                  <w:color w:val="999999"/>
                  <w:sz w:val="18"/>
                  <w:szCs w:val="18"/>
                  <w:rtl w:val="0"/>
                </w:rPr>
                <w:t xml:space="preserve">Code of Conduct Policy - Version 1 - February 2026</w:t>
              </w:r>
            </w:p>
          </w:tc>
        </w:tr>
      </w:tbl>
    </w:sdtContent>
  </w:sdt>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ptos" w:cs="Aptos" w:eastAsia="Aptos" w:hAnsi="Aptos"/>
        <w:b w:val="0"/>
        <w:bCs w:val="0"/>
        <w:i w:val="0"/>
        <w:iCs w:val="0"/>
        <w:smallCaps w:val="0"/>
        <w:strike w:val="0"/>
        <w:color w:val="999999"/>
        <w:sz w:val="24"/>
        <w:szCs w:val="24"/>
        <w:u w:val="none"/>
        <w:shd w:fill="auto" w:val="clear"/>
        <w:vertAlign w:val="baseline"/>
      </w:rPr>
    </w:pPr>
    <w:r w:rsidDel="00000000" w:rsidR="00000000" w:rsidRPr="00000000">
      <w:rPr>
        <w:color w:val="999999"/>
        <w:rtl w:val="0"/>
      </w:rPr>
      <w:t xml:space="preserve">Code of Conduct Policy</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U"/>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024692"/>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024692"/>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024692"/>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024692"/>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024692"/>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024692"/>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02469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2469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2469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2469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2469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2469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2469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2469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2469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2469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2469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24692"/>
    <w:rPr>
      <w:rFonts w:cstheme="majorBidi" w:eastAsiaTheme="majorEastAsia"/>
      <w:color w:val="272727" w:themeColor="text1" w:themeTint="0000D8"/>
    </w:rPr>
  </w:style>
  <w:style w:type="paragraph" w:styleId="Title">
    <w:name w:val="Title"/>
    <w:basedOn w:val="Normal"/>
    <w:next w:val="Normal"/>
    <w:link w:val="TitleChar"/>
    <w:uiPriority w:val="10"/>
    <w:qFormat w:val="1"/>
    <w:rsid w:val="00024692"/>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024692"/>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024692"/>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02469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2469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24692"/>
    <w:rPr>
      <w:i w:val="1"/>
      <w:iCs w:val="1"/>
      <w:color w:val="404040" w:themeColor="text1" w:themeTint="0000BF"/>
    </w:rPr>
  </w:style>
  <w:style w:type="paragraph" w:styleId="ListParagraph">
    <w:name w:val="List Paragraph"/>
    <w:basedOn w:val="Normal"/>
    <w:uiPriority w:val="34"/>
    <w:qFormat w:val="1"/>
    <w:rsid w:val="00024692"/>
    <w:pPr>
      <w:ind w:left="720"/>
      <w:contextualSpacing w:val="1"/>
    </w:pPr>
  </w:style>
  <w:style w:type="character" w:styleId="IntenseEmphasis">
    <w:name w:val="Intense Emphasis"/>
    <w:basedOn w:val="DefaultParagraphFont"/>
    <w:uiPriority w:val="21"/>
    <w:qFormat w:val="1"/>
    <w:rsid w:val="00024692"/>
    <w:rPr>
      <w:i w:val="1"/>
      <w:iCs w:val="1"/>
      <w:color w:val="0f4761" w:themeColor="accent1" w:themeShade="0000BF"/>
    </w:rPr>
  </w:style>
  <w:style w:type="paragraph" w:styleId="IntenseQuote">
    <w:name w:val="Intense Quote"/>
    <w:basedOn w:val="Normal"/>
    <w:next w:val="Normal"/>
    <w:link w:val="IntenseQuoteChar"/>
    <w:uiPriority w:val="30"/>
    <w:qFormat w:val="1"/>
    <w:rsid w:val="0002469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24692"/>
    <w:rPr>
      <w:i w:val="1"/>
      <w:iCs w:val="1"/>
      <w:color w:val="0f4761" w:themeColor="accent1" w:themeShade="0000BF"/>
    </w:rPr>
  </w:style>
  <w:style w:type="character" w:styleId="IntenseReference">
    <w:name w:val="Intense Reference"/>
    <w:basedOn w:val="DefaultParagraphFont"/>
    <w:uiPriority w:val="32"/>
    <w:qFormat w:val="1"/>
    <w:rsid w:val="00024692"/>
    <w:rPr>
      <w:b w:val="1"/>
      <w:bCs w:val="1"/>
      <w:smallCaps w:val="1"/>
      <w:color w:val="0f4761" w:themeColor="accent1" w:themeShade="0000BF"/>
      <w:spacing w:val="5"/>
    </w:rPr>
  </w:style>
  <w:style w:type="paragraph" w:styleId="NormalWeb">
    <w:name w:val="Normal (Web)"/>
    <w:basedOn w:val="Normal"/>
    <w:uiPriority w:val="99"/>
    <w:semiHidden w:val="1"/>
    <w:unhideWhenUsed w:val="1"/>
    <w:rsid w:val="00024692"/>
    <w:pPr>
      <w:spacing w:after="100" w:afterAutospacing="1" w:before="100" w:beforeAutospacing="1" w:line="240" w:lineRule="auto"/>
    </w:pPr>
    <w:rPr>
      <w:rFonts w:ascii="Times New Roman" w:cs="Times New Roman" w:eastAsia="Times New Roman" w:hAnsi="Times New Roman"/>
      <w:kern w:val="0"/>
      <w:lang w:eastAsia="en-AU"/>
    </w:rPr>
  </w:style>
  <w:style w:type="character" w:styleId="Strong">
    <w:name w:val="Strong"/>
    <w:basedOn w:val="DefaultParagraphFont"/>
    <w:uiPriority w:val="22"/>
    <w:qFormat w:val="1"/>
    <w:rsid w:val="00024692"/>
    <w:rPr>
      <w:b w:val="1"/>
      <w:bCs w:val="1"/>
    </w:rPr>
  </w:style>
  <w:style w:type="character" w:styleId="Hyperlink">
    <w:name w:val="Hyperlink"/>
    <w:basedOn w:val="DefaultParagraphFont"/>
    <w:uiPriority w:val="99"/>
    <w:unhideWhenUsed w:val="1"/>
    <w:rsid w:val="00565B59"/>
    <w:rPr>
      <w:color w:val="467886" w:themeColor="hyperlink"/>
      <w:u w:val="single"/>
    </w:rPr>
  </w:style>
  <w:style w:type="character" w:styleId="UnresolvedMention">
    <w:name w:val="Unresolved Mention"/>
    <w:basedOn w:val="DefaultParagraphFont"/>
    <w:uiPriority w:val="99"/>
    <w:semiHidden w:val="1"/>
    <w:unhideWhenUsed w:val="1"/>
    <w:rsid w:val="00565B59"/>
    <w:rPr>
      <w:color w:val="605e5c"/>
      <w:shd w:color="auto" w:fill="e1dfdd" w:val="clear"/>
    </w:rPr>
  </w:style>
  <w:style w:type="paragraph" w:styleId="Header">
    <w:name w:val="header"/>
    <w:basedOn w:val="Normal"/>
    <w:link w:val="HeaderChar"/>
    <w:uiPriority w:val="99"/>
    <w:unhideWhenUsed w:val="1"/>
    <w:rsid w:val="00565B59"/>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5B59"/>
  </w:style>
  <w:style w:type="paragraph" w:styleId="Footer">
    <w:name w:val="footer"/>
    <w:basedOn w:val="Normal"/>
    <w:link w:val="FooterChar"/>
    <w:uiPriority w:val="99"/>
    <w:unhideWhenUsed w:val="1"/>
    <w:rsid w:val="00565B59"/>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5B59"/>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sw.swimming.org.au/sites/default/files/assets/documents/SA-Code-of-Conduct-2024.pdf"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THQekxHBGLpqi+fj6L57g4BMoQ==">CgMxLjAaHwoBMBIaChgICVIUChJ0YWJsZS5wdHpoYjR6aTQxb3k4AHIhMS1YSmhRU3dMZHZOLTRnTWJEc3RoTUxaOWVxZmh3eWxW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2024-06-13T10:14:00Z</dcterms:created>
  <dc:creator>Nicole Stephenson</dc:creator>
</cp:coreProperties>
</file>