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Wodonga Amateur Swimming Club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Pick Up and Drop Off Agreement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Wodonga Amateur Swimming Club is committed to providing a safe environment for the participation of children and young people. Part of this is ensuring that children and young people are not left alone after swimming training or competitions.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Wodonga Amateur Swimming Club commits to: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sure parents/guardians and children know the time and location of training and when they can expect to collect their child/ren.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Requesting coaches and other sporting personnel to arrive before scheduled training or competition times.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</w:t>
      </w:r>
      <w:r w:rsidDel="00000000" w:rsidR="00000000" w:rsidRPr="00000000">
        <w:rPr>
          <w:rFonts w:ascii="Arial" w:cs="Arial" w:eastAsia="Arial" w:hAnsi="Arial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coaches access to a register of parent/guardian emergency contact numbers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making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sure they have access to a phone.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</w:t>
      </w:r>
      <w:r w:rsidDel="00000000" w:rsidR="00000000" w:rsidRPr="00000000">
        <w:rPr>
          <w:rFonts w:ascii="Arial" w:cs="Arial" w:eastAsia="Arial" w:hAnsi="Arial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if parents/guardians are late, coaches will try to make contact with them and: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1560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second to last child and their parent/ guardian to wait with the coach/official and the child.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1560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parents/guardians to collect their child/ren from the pool deck (inside the swimming facilities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OUTSIDE OF THE FACILITIES).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80" w:line="240" w:lineRule="auto"/>
        <w:ind w:left="1560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transporting children to their homes unless permission has been given in writing by parents/guardians.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80" w:line="240" w:lineRule="auto"/>
        <w:ind w:left="717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 and Guardians agree to: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Stay and watch your child/re</w:t>
      </w: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train, as often as possible, especially if your child is under 12 years of age.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 your child/ren up </w:t>
      </w:r>
      <w:r w:rsidDel="00000000" w:rsidR="00000000" w:rsidRPr="00000000">
        <w:rPr>
          <w:rFonts w:ascii="Arial" w:cs="Arial" w:eastAsia="Arial" w:hAnsi="Arial"/>
          <w:rtl w:val="0"/>
        </w:rPr>
        <w:t xml:space="preserve">from the pool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deck on time or make other arrangements.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 the coach about any changes in arrangements for picking up your child/ren.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smallCaps w:val="1"/>
        <w:color w:val="156082"/>
      </w:rPr>
    </w:pPr>
    <w:r w:rsidDel="00000000" w:rsidR="00000000" w:rsidRPr="00000000">
      <w:rPr>
        <w:rtl w:val="0"/>
      </w:rPr>
    </w:r>
  </w:p>
  <w:sdt>
    <w:sdtPr>
      <w:lock w:val="contentLocked"/>
      <w:id w:val="1485442798"/>
      <w:tag w:val="goog_rdk_0"/>
    </w:sdtPr>
    <w:sdtContent>
      <w:tbl>
        <w:tblPr>
          <w:tblStyle w:val="Table1"/>
          <w:tblW w:w="9825.0" w:type="dxa"/>
          <w:jc w:val="left"/>
          <w:tblInd w:w="-240.0" w:type="dxa"/>
          <w:tblLayout w:type="fixed"/>
          <w:tblLook w:val="0600"/>
        </w:tblPr>
        <w:tblGrid>
          <w:gridCol w:w="4740"/>
          <w:gridCol w:w="5085"/>
          <w:tblGridChange w:id="0">
            <w:tblGrid>
              <w:gridCol w:w="4740"/>
              <w:gridCol w:w="5085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7">
              <w:pPr>
                <w:spacing w:after="0" w:line="240" w:lineRule="auto"/>
                <w:rPr>
                  <w:smallCaps w:val="1"/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color w:val="999999"/>
                  <w:sz w:val="18"/>
                  <w:szCs w:val="18"/>
                  <w:rtl w:val="0"/>
                </w:rPr>
                <w:t xml:space="preserve">Wodonga Amateur Swimming Club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8">
              <w:pPr>
                <w:spacing w:after="0" w:line="240" w:lineRule="auto"/>
                <w:jc w:val="right"/>
                <w:rPr>
                  <w:smallCaps w:val="1"/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color w:val="999999"/>
                  <w:sz w:val="18"/>
                  <w:szCs w:val="18"/>
                  <w:rtl w:val="0"/>
                </w:rPr>
                <w:t xml:space="preserve">Pick up and Drop off Procedure - Version 1 - February 2026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smallCaps w:val="1"/>
        <w:color w:val="15608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Pick up and Drop off Procedure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cs="Noto Sans Symbols" w:eastAsia="Noto Sans Symbols" w:hAnsi="Noto Sans Symbols"/>
        <w:color w:val="1578be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cs="Arial" w:eastAsia="Arial" w:hAnsi="Arial"/>
        <w:color w:val="00568b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024692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24692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24692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2469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2469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24692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246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246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246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2469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2469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2469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2469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2469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2469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2469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2469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24692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24692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4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2469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46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246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2469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2469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2469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2469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469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4692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0246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AU"/>
    </w:rPr>
  </w:style>
  <w:style w:type="character" w:styleId="Strong">
    <w:name w:val="Strong"/>
    <w:basedOn w:val="DefaultParagraphFont"/>
    <w:uiPriority w:val="22"/>
    <w:qFormat w:val="1"/>
    <w:rsid w:val="00024692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565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5B5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565B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B59"/>
  </w:style>
  <w:style w:type="paragraph" w:styleId="Footer">
    <w:name w:val="footer"/>
    <w:basedOn w:val="Normal"/>
    <w:link w:val="FooterChar"/>
    <w:uiPriority w:val="99"/>
    <w:unhideWhenUsed w:val="1"/>
    <w:rsid w:val="00565B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B59"/>
  </w:style>
  <w:style w:type="paragraph" w:styleId="Bullets" w:customStyle="1">
    <w:name w:val="Bullets"/>
    <w:basedOn w:val="Normal"/>
    <w:qFormat w:val="1"/>
    <w:rsid w:val="00096F16"/>
    <w:pPr>
      <w:numPr>
        <w:numId w:val="9"/>
      </w:numPr>
      <w:spacing w:after="180" w:before="180" w:line="240" w:lineRule="auto"/>
    </w:pPr>
    <w:rPr>
      <w:rFonts w:ascii="Arial" w:cs="Times New Roman" w:eastAsia="Times" w:hAnsi="Arial"/>
      <w:kern w:val="0"/>
      <w:sz w:val="22"/>
      <w:szCs w:val="20"/>
      <w:lang w:eastAsia="en-AU" w:val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22vRt31SoiK2s1/PG17l0ayMw==">CgMxLjAaHgoBMBIZChcICVITChF0YWJsZS5nb2dqaTRhb3ZvajgAciExLW1nWk1mcUt1anc0WVFDY0FKdzg0aHVPRk96SldrUkc=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2024-06-13T11:14:00Z</dcterms:created>
  <dc:creator>Nicole Stephenson</dc:creator>
</cp:coreProperties>
</file>