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Wodonga Amateur Swimming Club</w:t>
      </w:r>
    </w:p>
    <w:p w:rsidR="00000000" w:rsidDel="00000000" w:rsidP="00000000" w:rsidRDefault="00000000" w:rsidRPr="00000000" w14:paraId="00000002">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Pool Exit During Training</w:t>
      </w:r>
    </w:p>
    <w:p w:rsidR="00000000" w:rsidDel="00000000" w:rsidP="00000000" w:rsidRDefault="00000000" w:rsidRPr="00000000" w14:paraId="00000003">
      <w:pPr>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Wodonga Amateur Swimming Club, we are committed to provid</w:t>
      </w:r>
      <w:r w:rsidDel="00000000" w:rsidR="00000000" w:rsidRPr="00000000">
        <w:rPr>
          <w:rFonts w:ascii="Arial" w:cs="Arial" w:eastAsia="Arial" w:hAnsi="Arial"/>
          <w:rtl w:val="0"/>
        </w:rPr>
        <w:t xml:space="preserve">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secure environment for the active participation of children and young people. A crucial aspect of this commitment involves establishing a clear protocol for children and young people who may need to temporarily leave the pool during training sessions, such as for restroom use.</w:t>
        <w:br w:type="textWrapping"/>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Wodonga Amateur Swimming Club commits to:</w:t>
      </w:r>
    </w:p>
    <w:p w:rsidR="00000000" w:rsidDel="00000000" w:rsidP="00000000" w:rsidRDefault="00000000" w:rsidRPr="00000000" w14:paraId="00000007">
      <w:pPr>
        <w:numPr>
          <w:ilvl w:val="0"/>
          <w:numId w:val="1"/>
        </w:numPr>
        <w:spacing w:after="120" w:before="28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Ensuring children requiring restroom breaks are accompanied by a buddy if they cannot wait for a scheduled break.</w:t>
      </w:r>
    </w:p>
    <w:p w:rsidR="00000000" w:rsidDel="00000000" w:rsidP="00000000" w:rsidRDefault="00000000" w:rsidRPr="00000000" w14:paraId="00000008">
      <w:pPr>
        <w:numPr>
          <w:ilvl w:val="0"/>
          <w:numId w:val="1"/>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Incorporating scheduled bathroom breaks during sessions where appropriate to ensure children can attend in safe numbers.</w:t>
      </w:r>
    </w:p>
    <w:p w:rsidR="00000000" w:rsidDel="00000000" w:rsidP="00000000" w:rsidRDefault="00000000" w:rsidRPr="00000000" w14:paraId="00000009">
      <w:pPr>
        <w:numPr>
          <w:ilvl w:val="0"/>
          <w:numId w:val="1"/>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Assigning a coach to check on any child who is late in returning to the pool.</w:t>
      </w:r>
    </w:p>
    <w:p w:rsidR="00000000" w:rsidDel="00000000" w:rsidP="00000000" w:rsidRDefault="00000000" w:rsidRPr="00000000" w14:paraId="0000000A">
      <w:pPr>
        <w:numPr>
          <w:ilvl w:val="0"/>
          <w:numId w:val="1"/>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Requesting parents of children needing frequent breaks to remain at the pool to offer support.</w:t>
      </w:r>
    </w:p>
    <w:p w:rsidR="00000000" w:rsidDel="00000000" w:rsidP="00000000" w:rsidRDefault="00000000" w:rsidRPr="00000000" w14:paraId="0000000B">
      <w:pPr>
        <w:numPr>
          <w:ilvl w:val="0"/>
          <w:numId w:val="1"/>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Recommending that coaches do not accompany children to restrooms alone unless absolutely necessary.</w:t>
      </w:r>
    </w:p>
    <w:p w:rsidR="00000000" w:rsidDel="00000000" w:rsidP="00000000" w:rsidRDefault="00000000" w:rsidRPr="00000000" w14:paraId="0000000C">
      <w:pPr>
        <w:numPr>
          <w:ilvl w:val="0"/>
          <w:numId w:val="1"/>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Ensuring children needing hydration, injury breaks, or rest breaks stay within a close proximity to coaches.</w:t>
      </w:r>
    </w:p>
    <w:p w:rsidR="00000000" w:rsidDel="00000000" w:rsidP="00000000" w:rsidRDefault="00000000" w:rsidRPr="00000000" w14:paraId="0000000D">
      <w:pPr>
        <w:numPr>
          <w:ilvl w:val="0"/>
          <w:numId w:val="1"/>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Ensuring children asked to leave the pool due to behavioural concerns remain close to coaches unless their parents/guardians are available.</w:t>
        <w:br w:type="textWrapp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Parents and Guardians agree 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numPr>
          <w:ilvl w:val="0"/>
          <w:numId w:val="2"/>
        </w:numPr>
        <w:spacing w:after="120" w:before="28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Ensure their child/ren use the restroom before training.</w:t>
      </w:r>
    </w:p>
    <w:p w:rsidR="00000000" w:rsidDel="00000000" w:rsidP="00000000" w:rsidRDefault="00000000" w:rsidRPr="00000000" w14:paraId="00000010">
      <w:pPr>
        <w:numPr>
          <w:ilvl w:val="0"/>
          <w:numId w:val="2"/>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Remain at the pool if there are concerns about their child's behaviour or if their child leaves the pool without informing the coaches.</w:t>
      </w:r>
    </w:p>
    <w:p w:rsidR="00000000" w:rsidDel="00000000" w:rsidP="00000000" w:rsidRDefault="00000000" w:rsidRPr="00000000" w14:paraId="00000011">
      <w:pPr>
        <w:numPr>
          <w:ilvl w:val="0"/>
          <w:numId w:val="2"/>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Provide support during training if their child requires multiple restroom breaks. Parents of children under 12 are encouraged to remain at the pool to observe their child's training.</w:t>
      </w:r>
    </w:p>
    <w:p w:rsidR="00000000" w:rsidDel="00000000" w:rsidP="00000000" w:rsidRDefault="00000000" w:rsidRPr="00000000" w14:paraId="00000012">
      <w:pPr>
        <w:numPr>
          <w:ilvl w:val="0"/>
          <w:numId w:val="2"/>
        </w:numPr>
        <w:spacing w:after="120" w:before="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Avoid expecting their child to leave the pool before training concludes unless they are present to collect them. This includes finishing early to change while under the supervision of the coaching team.</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smallCaps w:val="1"/>
        <w:color w:val="156082"/>
      </w:rPr>
    </w:pPr>
    <w:r w:rsidDel="00000000" w:rsidR="00000000" w:rsidRPr="00000000">
      <w:rPr>
        <w:rtl w:val="0"/>
      </w:rPr>
    </w:r>
  </w:p>
  <w:sdt>
    <w:sdtPr>
      <w:lock w:val="contentLocked"/>
      <w:id w:val="921247590"/>
      <w:tag w:val="goog_rdk_0"/>
    </w:sdtPr>
    <w:sdtContent>
      <w:tbl>
        <w:tblPr>
          <w:tblStyle w:val="Table1"/>
          <w:tblW w:w="9735.0" w:type="dxa"/>
          <w:jc w:val="left"/>
          <w:tblInd w:w="-255.0" w:type="dxa"/>
          <w:tblLayout w:type="fixed"/>
          <w:tblLook w:val="0600"/>
        </w:tblPr>
        <w:tblGrid>
          <w:gridCol w:w="3555"/>
          <w:gridCol w:w="6180"/>
          <w:tblGridChange w:id="0">
            <w:tblGrid>
              <w:gridCol w:w="3555"/>
              <w:gridCol w:w="61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rPr>
                  <w:color w:val="999999"/>
                  <w:sz w:val="18"/>
                  <w:szCs w:val="18"/>
                </w:rPr>
              </w:pPr>
              <w:r w:rsidDel="00000000" w:rsidR="00000000" w:rsidRPr="00000000">
                <w:rPr>
                  <w:color w:val="999999"/>
                  <w:sz w:val="18"/>
                  <w:szCs w:val="18"/>
                  <w:rtl w:val="0"/>
                </w:rPr>
                <w:t xml:space="preserve">Wodonga Amateur Swimming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jc w:val="right"/>
                <w:rPr>
                  <w:color w:val="999999"/>
                  <w:sz w:val="18"/>
                  <w:szCs w:val="18"/>
                </w:rPr>
              </w:pPr>
              <w:r w:rsidDel="00000000" w:rsidR="00000000" w:rsidRPr="00000000">
                <w:rPr>
                  <w:color w:val="999999"/>
                  <w:sz w:val="18"/>
                  <w:szCs w:val="18"/>
                  <w:rtl w:val="0"/>
                </w:rPr>
                <w:t xml:space="preserve">Pool Exit Procedure During Training - Version1  - February 2026</w:t>
              </w:r>
            </w:p>
          </w:tc>
        </w:tr>
      </w:tbl>
    </w:sdtContent>
  </w:sdt>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smallCaps w:val="1"/>
        <w:color w:val="15608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color w:val="999999"/>
      </w:rPr>
    </w:pPr>
    <w:r w:rsidDel="00000000" w:rsidR="00000000" w:rsidRPr="00000000">
      <w:rPr>
        <w:color w:val="999999"/>
        <w:rtl w:val="0"/>
      </w:rPr>
      <w:t xml:space="preserve">Pool Exit Procedure During Training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qFormat w:val="1"/>
    <w:rsid w:val="0002469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2469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2469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2469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2469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2469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246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46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46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469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2469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2469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2469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2469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246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46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46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469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2469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2469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2469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246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46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4692"/>
    <w:rPr>
      <w:i w:val="1"/>
      <w:iCs w:val="1"/>
      <w:color w:val="404040" w:themeColor="text1" w:themeTint="0000BF"/>
    </w:rPr>
  </w:style>
  <w:style w:type="paragraph" w:styleId="ListParagraph">
    <w:name w:val="List Paragraph"/>
    <w:basedOn w:val="Normal"/>
    <w:uiPriority w:val="34"/>
    <w:qFormat w:val="1"/>
    <w:rsid w:val="00024692"/>
    <w:pPr>
      <w:ind w:left="720"/>
      <w:contextualSpacing w:val="1"/>
    </w:pPr>
  </w:style>
  <w:style w:type="character" w:styleId="IntenseEmphasis">
    <w:name w:val="Intense Emphasis"/>
    <w:basedOn w:val="DefaultParagraphFont"/>
    <w:uiPriority w:val="21"/>
    <w:qFormat w:val="1"/>
    <w:rsid w:val="00024692"/>
    <w:rPr>
      <w:i w:val="1"/>
      <w:iCs w:val="1"/>
      <w:color w:val="0f4761" w:themeColor="accent1" w:themeShade="0000BF"/>
    </w:rPr>
  </w:style>
  <w:style w:type="paragraph" w:styleId="IntenseQuote">
    <w:name w:val="Intense Quote"/>
    <w:basedOn w:val="Normal"/>
    <w:next w:val="Normal"/>
    <w:link w:val="IntenseQuoteChar"/>
    <w:uiPriority w:val="30"/>
    <w:qFormat w:val="1"/>
    <w:rsid w:val="000246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24692"/>
    <w:rPr>
      <w:i w:val="1"/>
      <w:iCs w:val="1"/>
      <w:color w:val="0f4761" w:themeColor="accent1" w:themeShade="0000BF"/>
    </w:rPr>
  </w:style>
  <w:style w:type="character" w:styleId="IntenseReference">
    <w:name w:val="Intense Reference"/>
    <w:basedOn w:val="DefaultParagraphFont"/>
    <w:uiPriority w:val="32"/>
    <w:qFormat w:val="1"/>
    <w:rsid w:val="00024692"/>
    <w:rPr>
      <w:b w:val="1"/>
      <w:bCs w:val="1"/>
      <w:smallCaps w:val="1"/>
      <w:color w:val="0f4761" w:themeColor="accent1" w:themeShade="0000BF"/>
      <w:spacing w:val="5"/>
    </w:rPr>
  </w:style>
  <w:style w:type="paragraph" w:styleId="NormalWeb">
    <w:name w:val="Normal (Web)"/>
    <w:basedOn w:val="Normal"/>
    <w:uiPriority w:val="99"/>
    <w:unhideWhenUsed w:val="1"/>
    <w:rsid w:val="00024692"/>
    <w:pPr>
      <w:spacing w:after="100" w:afterAutospacing="1" w:before="100" w:beforeAutospacing="1" w:line="240" w:lineRule="auto"/>
    </w:pPr>
    <w:rPr>
      <w:rFonts w:ascii="Times New Roman" w:cs="Times New Roman" w:eastAsia="Times New Roman" w:hAnsi="Times New Roman"/>
      <w:kern w:val="0"/>
      <w:lang w:eastAsia="en-AU"/>
    </w:rPr>
  </w:style>
  <w:style w:type="character" w:styleId="Strong">
    <w:name w:val="Strong"/>
    <w:basedOn w:val="DefaultParagraphFont"/>
    <w:uiPriority w:val="22"/>
    <w:qFormat w:val="1"/>
    <w:rsid w:val="00024692"/>
    <w:rPr>
      <w:b w:val="1"/>
      <w:bCs w:val="1"/>
    </w:rPr>
  </w:style>
  <w:style w:type="character" w:styleId="Hyperlink">
    <w:name w:val="Hyperlink"/>
    <w:basedOn w:val="DefaultParagraphFont"/>
    <w:uiPriority w:val="99"/>
    <w:unhideWhenUsed w:val="1"/>
    <w:rsid w:val="00565B59"/>
    <w:rPr>
      <w:color w:val="467886" w:themeColor="hyperlink"/>
      <w:u w:val="single"/>
    </w:rPr>
  </w:style>
  <w:style w:type="character" w:styleId="UnresolvedMention">
    <w:name w:val="Unresolved Mention"/>
    <w:basedOn w:val="DefaultParagraphFont"/>
    <w:uiPriority w:val="99"/>
    <w:semiHidden w:val="1"/>
    <w:unhideWhenUsed w:val="1"/>
    <w:rsid w:val="00565B59"/>
    <w:rPr>
      <w:color w:val="605e5c"/>
      <w:shd w:color="auto" w:fill="e1dfdd" w:val="clear"/>
    </w:rPr>
  </w:style>
  <w:style w:type="paragraph" w:styleId="Header">
    <w:name w:val="header"/>
    <w:basedOn w:val="Normal"/>
    <w:link w:val="HeaderChar"/>
    <w:uiPriority w:val="99"/>
    <w:unhideWhenUsed w:val="1"/>
    <w:rsid w:val="00565B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5B59"/>
  </w:style>
  <w:style w:type="paragraph" w:styleId="Footer">
    <w:name w:val="footer"/>
    <w:basedOn w:val="Normal"/>
    <w:link w:val="FooterChar"/>
    <w:uiPriority w:val="99"/>
    <w:unhideWhenUsed w:val="1"/>
    <w:rsid w:val="00565B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5B59"/>
  </w:style>
  <w:style w:type="paragraph" w:styleId="Bullets" w:customStyle="1">
    <w:name w:val="Bullets"/>
    <w:basedOn w:val="Normal"/>
    <w:qFormat w:val="1"/>
    <w:rsid w:val="00096F16"/>
    <w:pPr>
      <w:numPr>
        <w:numId w:val="9"/>
      </w:numPr>
      <w:spacing w:after="180" w:before="180" w:line="240" w:lineRule="auto"/>
    </w:pPr>
    <w:rPr>
      <w:rFonts w:ascii="Arial" w:cs="Times New Roman" w:eastAsia="Times" w:hAnsi="Arial"/>
      <w:kern w:val="0"/>
      <w:sz w:val="22"/>
      <w:szCs w:val="20"/>
      <w:lang w:eastAsia="en-AU" w:val="en-GB"/>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qRRIZgQQdn4qfAFkM0AaJcyig==">CgMxLjAaHwoBMBIaChgICVIUChJ0YWJsZS5rMWdvaGw2amJqMHI4AHIhMS1xLWo3NWJldlFwWVlLLVZ6NXFXODl3RDMwNmd0Tk01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2024-06-13T11:29:00Z</dcterms:created>
  <dc:creator>Nicole Stephenson</dc:creator>
</cp:coreProperties>
</file>