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sz w:val="28"/>
          <w:szCs w:val="28"/>
        </w:rPr>
      </w:pPr>
      <w:r w:rsidDel="00000000" w:rsidR="00000000" w:rsidRPr="00000000">
        <w:rPr>
          <w:sz w:val="28"/>
          <w:szCs w:val="28"/>
          <w:rtl w:val="0"/>
        </w:rPr>
        <w:t xml:space="preserve">BOOKING POLICY</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1 | </w:t>
      </w:r>
      <w:r w:rsidDel="00000000" w:rsidR="00000000" w:rsidRPr="00000000">
        <w:rPr>
          <w:b w:val="1"/>
          <w:bCs w:val="1"/>
          <w:rtl w:val="0"/>
        </w:rPr>
        <w:t xml:space="preserve">BOOKING PROCEDURES</w:t>
      </w:r>
      <w:r w:rsidDel="00000000" w:rsidR="00000000" w:rsidRPr="00000000">
        <w:rPr>
          <w:rtl w:val="0"/>
        </w:rPr>
      </w:r>
    </w:p>
    <w:p w:rsidR="00000000" w:rsidDel="00000000" w:rsidP="00000000" w:rsidRDefault="00000000" w:rsidRPr="00000000" w14:paraId="00000004">
      <w:pPr>
        <w:spacing w:line="276" w:lineRule="auto"/>
        <w:jc w:val="both"/>
        <w:rPr/>
      </w:pPr>
      <w:r w:rsidDel="00000000" w:rsidR="00000000" w:rsidRPr="00000000">
        <w:rPr>
          <w:rtl w:val="0"/>
        </w:rPr>
        <w:t xml:space="preserve">The following outlines the booking policy for the Wodonga Amateur Swimming Club and as such is to be adhered to by all members. Any exception/s shall be determined on request to the Committee via the Booking Officer/Treasurer.</w:t>
      </w:r>
    </w:p>
    <w:p w:rsidR="00000000" w:rsidDel="00000000" w:rsidP="00000000" w:rsidRDefault="00000000" w:rsidRPr="00000000" w14:paraId="00000005">
      <w:pPr>
        <w:spacing w:line="276" w:lineRule="auto"/>
        <w:jc w:val="both"/>
        <w:rPr/>
      </w:pPr>
      <w:r w:rsidDel="00000000" w:rsidR="00000000" w:rsidRPr="00000000">
        <w:rPr>
          <w:rtl w:val="0"/>
        </w:rPr>
        <w:t xml:space="preserve">The Head Coach, in conjunction with coaching staff, will determine the squad level of each swimmer. The Head Coach will forward any changes to the squad lists to the Booking Officer/Treasurer when a swimmer is considered ready to move squads.</w:t>
      </w:r>
    </w:p>
    <w:p w:rsidR="00000000" w:rsidDel="00000000" w:rsidP="00000000" w:rsidRDefault="00000000" w:rsidRPr="00000000" w14:paraId="00000006">
      <w:pPr>
        <w:spacing w:line="276" w:lineRule="auto"/>
        <w:jc w:val="both"/>
        <w:rPr/>
      </w:pPr>
      <w:r w:rsidDel="00000000" w:rsidR="00000000" w:rsidRPr="00000000">
        <w:rPr>
          <w:rtl w:val="0"/>
        </w:rPr>
        <w:t xml:space="preserve">Swimmers that are remaining in the same squad and session will automatically stay in that squad and session and it will be assumed they are continuing for the following term.</w:t>
      </w:r>
    </w:p>
    <w:p w:rsidR="00000000" w:rsidDel="00000000" w:rsidP="00000000" w:rsidRDefault="00000000" w:rsidRPr="00000000" w14:paraId="00000007">
      <w:pPr>
        <w:spacing w:line="276" w:lineRule="auto"/>
        <w:jc w:val="both"/>
        <w:rPr/>
      </w:pPr>
      <w:r w:rsidDel="00000000" w:rsidR="00000000" w:rsidRPr="00000000">
        <w:rPr>
          <w:rtl w:val="0"/>
        </w:rPr>
        <w:t xml:space="preserve">Should a current swimmer wish to change sessions or stop swimming, they are required to advise the Booking Officer/Treasurer of the preferred training session/s as soon as possible. Swimmers will be allocated a position if there is space available in their squad on their preferred session/s. If the squad is at capacity on the preferred session/s, then swimmers will be placed on a waiting list for that session or offered an alternative session. Swimmers will be taken off the waiting list in order of application. When a swimmer is moving to a higher squad it cannot be guaranteed that they will be able to swim on the same night/morning. Parents/guardians will need to contact the Booking Officer/Treasurer to confirm availability.</w:t>
      </w:r>
    </w:p>
    <w:p w:rsidR="00000000" w:rsidDel="00000000" w:rsidP="00000000" w:rsidRDefault="00000000" w:rsidRPr="00000000" w14:paraId="00000008">
      <w:pPr>
        <w:spacing w:line="276" w:lineRule="auto"/>
        <w:jc w:val="both"/>
        <w:rPr/>
      </w:pPr>
      <w:r w:rsidDel="00000000" w:rsidR="00000000" w:rsidRPr="00000000">
        <w:rPr>
          <w:rtl w:val="0"/>
        </w:rPr>
        <w:t xml:space="preserve">If a swimmer has been moved to a different squad by the Head Coach, every effort will be made to accommodate the swimmer in their current session; however this may not always be possible if the swimmer’s new squad is already at capacity for that session. The swimmer/family will be advised of the sessions available for that squad by the Booking Officer/Treasurer. If a position becomes available in a squad, priority will be given to swimmers who are on the waiting list.</w:t>
      </w:r>
    </w:p>
    <w:p w:rsidR="00000000" w:rsidDel="00000000" w:rsidP="00000000" w:rsidRDefault="00000000" w:rsidRPr="00000000" w14:paraId="00000009">
      <w:pPr>
        <w:spacing w:line="276" w:lineRule="auto"/>
        <w:jc w:val="both"/>
        <w:rPr/>
      </w:pPr>
      <w:r w:rsidDel="00000000" w:rsidR="00000000" w:rsidRPr="00000000">
        <w:rPr>
          <w:rtl w:val="0"/>
        </w:rPr>
        <w:t xml:space="preserve">Once the 1 week application/confirmation period has lapsed, remaining places will be offered to those on the waiting list in order of application. New members or returning lapsed members (members who have not swum for a term or more) will then be emailed and advised of any remaining places. Should a place in a squad become available during the term, the next swimmer on the waiting list will be offered the place and fees will be payable pro rata.</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bCs w:val="1"/>
        </w:rPr>
      </w:pPr>
      <w:r w:rsidDel="00000000" w:rsidR="00000000" w:rsidRPr="00000000">
        <w:rPr>
          <w:b w:val="1"/>
          <w:bCs w:val="1"/>
          <w:rtl w:val="0"/>
        </w:rPr>
        <w:t xml:space="preserve">MAKE- UP SESSIONS AND MISSED SESSIONS</w:t>
      </w:r>
    </w:p>
    <w:p w:rsidR="00000000" w:rsidDel="00000000" w:rsidP="00000000" w:rsidRDefault="00000000" w:rsidRPr="00000000" w14:paraId="0000000C">
      <w:pPr>
        <w:spacing w:line="276" w:lineRule="auto"/>
        <w:rPr/>
      </w:pPr>
      <w:r w:rsidDel="00000000" w:rsidR="00000000" w:rsidRPr="00000000">
        <w:rPr>
          <w:rtl w:val="0"/>
        </w:rPr>
        <w:t xml:space="preserve">Should a session be missed, make-up sessions are generally available (but not guaranteed) at the coaches discretion – to be requested by the swimmer or parent. NO reduction in term fees will apply. If a swimmer is injured or has a prolonged illness, they may apply to the Committee for special consideration due to their circumstances and in accordance with the club’s fee policy. </w:t>
      </w:r>
    </w:p>
    <w:p w:rsidR="00000000" w:rsidDel="00000000" w:rsidP="00000000" w:rsidRDefault="00000000" w:rsidRPr="00000000" w14:paraId="0000000D">
      <w:pPr>
        <w:spacing w:line="276" w:lineRule="auto"/>
        <w:rPr/>
      </w:pPr>
      <w:r w:rsidDel="00000000" w:rsidR="00000000" w:rsidRPr="00000000">
        <w:rPr>
          <w:rtl w:val="0"/>
        </w:rPr>
        <w:t xml:space="preserve">In the interests of swimmer safety and development, the Club cannot exceed the maximum number of swimmers per lane in accordance with Swimming Australia guidelines.</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b w:val="1"/>
          <w:bCs w:val="1"/>
        </w:rPr>
      </w:pPr>
      <w:r w:rsidDel="00000000" w:rsidR="00000000" w:rsidRPr="00000000">
        <w:rPr>
          <w:b w:val="1"/>
          <w:bCs w:val="1"/>
          <w:rtl w:val="0"/>
        </w:rPr>
        <w:t xml:space="preserve">CANCELLATION POLICY</w:t>
      </w:r>
    </w:p>
    <w:p w:rsidR="00000000" w:rsidDel="00000000" w:rsidP="00000000" w:rsidRDefault="00000000" w:rsidRPr="00000000" w14:paraId="00000010">
      <w:pPr>
        <w:spacing w:line="276" w:lineRule="auto"/>
        <w:jc w:val="both"/>
        <w:rPr/>
      </w:pPr>
      <w:r w:rsidDel="00000000" w:rsidR="00000000" w:rsidRPr="00000000">
        <w:rPr>
          <w:rtl w:val="0"/>
        </w:rPr>
        <w:t xml:space="preserve">Wodonga Amateur Swimming Club reserves the right to cancel a swim session for any reason that threatens swimmer safety, e.g. due to a pool closure or an unforeseen incident. All cancellations will be communicated to parents/guardians and/or swimmers via the Members Facebook page. If a cancellation occurs within 2 hours of the session’s scheduled start time, parents/guardians and/or swimmers will be contacted via the Members Facebook page, email and text message. If a cancellation occurs during the session, coaches will directly contact attendees' parents/guardians to inform them of the cancellation.</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For information about Club Fees, please refer to our Fee Policy.</w:t>
      </w:r>
    </w:p>
    <w:p w:rsidR="00000000" w:rsidDel="00000000" w:rsidP="00000000" w:rsidRDefault="00000000" w:rsidRPr="00000000" w14:paraId="00000013">
      <w:pPr>
        <w:spacing w:line="276"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sdt>
    <w:sdtPr>
      <w:lock w:val="contentLocked"/>
      <w:id w:val="-932523506"/>
      <w:tag w:val="goog_rdk_0"/>
    </w:sdtPr>
    <w:sdtContent>
      <w:tbl>
        <w:tblPr>
          <w:tblStyle w:val="Table1"/>
          <w:tblW w:w="10095.0" w:type="dxa"/>
          <w:jc w:val="left"/>
          <w:tblInd w:w="-450.0" w:type="dxa"/>
          <w:tblLayout w:type="fixed"/>
          <w:tblLook w:val="0600"/>
        </w:tblPr>
        <w:tblGrid>
          <w:gridCol w:w="4950"/>
          <w:gridCol w:w="5145"/>
          <w:tblGridChange w:id="0">
            <w:tblGrid>
              <w:gridCol w:w="4950"/>
              <w:gridCol w:w="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999999"/>
                  <w:sz w:val="18"/>
                  <w:szCs w:val="18"/>
                </w:rPr>
              </w:pPr>
              <w:r w:rsidDel="00000000" w:rsidR="00000000" w:rsidRPr="00000000">
                <w:rPr>
                  <w:color w:val="999999"/>
                  <w:sz w:val="18"/>
                  <w:szCs w:val="18"/>
                  <w:rtl w:val="0"/>
                </w:rPr>
                <w:t xml:space="preserve">Session Booking Policy - Version 1 - February 2026</w:t>
              </w:r>
            </w:p>
          </w:tc>
        </w:tr>
      </w:tbl>
    </w:sdtContent>
  </w:sdt>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iCs w:val="0"/>
        <w:smallCaps w:val="0"/>
        <w:strike w:val="0"/>
        <w:color w:val="999999"/>
        <w:sz w:val="22"/>
        <w:szCs w:val="22"/>
        <w:u w:val="none"/>
        <w:shd w:fill="auto" w:val="clear"/>
        <w:vertAlign w:val="baseline"/>
      </w:rPr>
    </w:pPr>
    <w:r w:rsidDel="00000000" w:rsidR="00000000" w:rsidRPr="00000000">
      <w:rPr>
        <w:rFonts w:ascii="Arial" w:cs="Arial" w:eastAsia="Arial" w:hAnsi="Arial"/>
        <w:color w:val="999999"/>
        <w:sz w:val="24"/>
        <w:szCs w:val="24"/>
        <w:rtl w:val="0"/>
      </w:rPr>
      <w:t xml:space="preserve">Session Booking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1361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1361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1361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1361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1361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1361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1361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1361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1361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361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1361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1361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1361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1361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1361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1361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1361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1361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1361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1361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1361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1361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1361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13612"/>
    <w:rPr>
      <w:i w:val="1"/>
      <w:iCs w:val="1"/>
      <w:color w:val="404040" w:themeColor="text1" w:themeTint="0000BF"/>
    </w:rPr>
  </w:style>
  <w:style w:type="paragraph" w:styleId="ListParagraph">
    <w:name w:val="List Paragraph"/>
    <w:basedOn w:val="Normal"/>
    <w:uiPriority w:val="34"/>
    <w:qFormat w:val="1"/>
    <w:rsid w:val="00213612"/>
    <w:pPr>
      <w:ind w:left="720"/>
      <w:contextualSpacing w:val="1"/>
    </w:pPr>
  </w:style>
  <w:style w:type="character" w:styleId="IntenseEmphasis">
    <w:name w:val="Intense Emphasis"/>
    <w:basedOn w:val="DefaultParagraphFont"/>
    <w:uiPriority w:val="21"/>
    <w:qFormat w:val="1"/>
    <w:rsid w:val="00213612"/>
    <w:rPr>
      <w:i w:val="1"/>
      <w:iCs w:val="1"/>
      <w:color w:val="0f4761" w:themeColor="accent1" w:themeShade="0000BF"/>
    </w:rPr>
  </w:style>
  <w:style w:type="paragraph" w:styleId="IntenseQuote">
    <w:name w:val="Intense Quote"/>
    <w:basedOn w:val="Normal"/>
    <w:next w:val="Normal"/>
    <w:link w:val="IntenseQuoteChar"/>
    <w:uiPriority w:val="30"/>
    <w:qFormat w:val="1"/>
    <w:rsid w:val="0021361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13612"/>
    <w:rPr>
      <w:i w:val="1"/>
      <w:iCs w:val="1"/>
      <w:color w:val="0f4761" w:themeColor="accent1" w:themeShade="0000BF"/>
    </w:rPr>
  </w:style>
  <w:style w:type="character" w:styleId="IntenseReference">
    <w:name w:val="Intense Reference"/>
    <w:basedOn w:val="DefaultParagraphFont"/>
    <w:uiPriority w:val="32"/>
    <w:qFormat w:val="1"/>
    <w:rsid w:val="00213612"/>
    <w:rPr>
      <w:b w:val="1"/>
      <w:bCs w:val="1"/>
      <w:smallCaps w:val="1"/>
      <w:color w:val="0f4761" w:themeColor="accent1" w:themeShade="0000BF"/>
      <w:spacing w:val="5"/>
    </w:rPr>
  </w:style>
  <w:style w:type="paragraph" w:styleId="Header">
    <w:name w:val="header"/>
    <w:basedOn w:val="Normal"/>
    <w:link w:val="HeaderChar"/>
    <w:uiPriority w:val="99"/>
    <w:unhideWhenUsed w:val="1"/>
    <w:rsid w:val="00C039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397F"/>
  </w:style>
  <w:style w:type="paragraph" w:styleId="Footer">
    <w:name w:val="footer"/>
    <w:basedOn w:val="Normal"/>
    <w:link w:val="FooterChar"/>
    <w:uiPriority w:val="99"/>
    <w:unhideWhenUsed w:val="1"/>
    <w:rsid w:val="00C039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397F"/>
  </w:style>
  <w:style w:type="paragraph" w:styleId="NormalWeb">
    <w:name w:val="Normal (Web)"/>
    <w:basedOn w:val="Normal"/>
    <w:uiPriority w:val="99"/>
    <w:semiHidden w:val="1"/>
    <w:unhideWhenUsed w:val="1"/>
    <w:rsid w:val="00C0397F"/>
    <w:pPr>
      <w:spacing w:after="100" w:afterAutospacing="1" w:before="100" w:beforeAutospacing="1" w:line="240" w:lineRule="auto"/>
    </w:pPr>
    <w:rPr>
      <w:rFonts w:ascii="Times New Roman" w:cs="Times New Roman" w:eastAsia="Times New Roman" w:hAnsi="Times New Roman"/>
      <w:kern w:val="0"/>
      <w:sz w:val="24"/>
      <w:szCs w:val="24"/>
      <w:lang w:eastAsia="en-AU"/>
    </w:rPr>
  </w:style>
  <w:style w:type="character" w:styleId="Hyperlink">
    <w:name w:val="Hyperlink"/>
    <w:basedOn w:val="DefaultParagraphFont"/>
    <w:uiPriority w:val="99"/>
    <w:semiHidden w:val="1"/>
    <w:unhideWhenUsed w:val="1"/>
    <w:rsid w:val="00C0397F"/>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hVs4ye82FZa0qroTdIDwh0ZTQ==">CgMxLjAaHwoBMBIaChgICVIUChJ0YWJsZS5zb3pwY2RoZWI3Y204AHIhMTM1U3VWZlFCeFhmU1BmanJabEFGRERvcHloOFdXcHRH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2024-06-28T12:09:00Z</dcterms:created>
  <dc:creator>Hayley Groch</dc:creator>
</cp:coreProperties>
</file>